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7B2A6" w14:textId="77777777" w:rsidR="001B189E" w:rsidRDefault="001B189E">
      <w:pPr>
        <w:pStyle w:val="NoteLevel1"/>
      </w:pPr>
      <w:r>
        <w:t>Verbs in Latin</w:t>
      </w:r>
    </w:p>
    <w:p w14:paraId="66DD8051" w14:textId="77777777" w:rsidR="001B189E" w:rsidRDefault="001B189E">
      <w:pPr>
        <w:pStyle w:val="NoteLevel1"/>
      </w:pPr>
    </w:p>
    <w:p w14:paraId="5A90808F" w14:textId="77777777" w:rsidR="001B189E" w:rsidRDefault="001B189E">
      <w:pPr>
        <w:pStyle w:val="NoteLevel1"/>
      </w:pPr>
      <w:r>
        <w:t>4 conjugations (groups based on stem vowel</w:t>
      </w:r>
    </w:p>
    <w:p w14:paraId="74A0E5AF" w14:textId="77777777" w:rsidR="001B189E" w:rsidRDefault="001B189E">
      <w:pPr>
        <w:pStyle w:val="NoteLevel1"/>
      </w:pPr>
    </w:p>
    <w:p w14:paraId="5B984E74" w14:textId="77777777" w:rsidR="001B189E" w:rsidRDefault="001B189E">
      <w:pPr>
        <w:pStyle w:val="NoteLevel1"/>
      </w:pPr>
      <w:r>
        <w:t>1</w:t>
      </w:r>
      <w:r w:rsidRPr="001B189E">
        <w:rPr>
          <w:vertAlign w:val="superscript"/>
        </w:rPr>
        <w:t>st</w:t>
      </w:r>
      <w:r>
        <w:t xml:space="preserve"> conjugation – stem vowel long a (</w:t>
      </w:r>
      <w:proofErr w:type="spellStart"/>
      <w:r>
        <w:t>laudāre</w:t>
      </w:r>
      <w:proofErr w:type="spellEnd"/>
      <w:r>
        <w:t>)</w:t>
      </w:r>
    </w:p>
    <w:p w14:paraId="7D0696EC" w14:textId="77777777" w:rsidR="001B189E" w:rsidRDefault="001B189E">
      <w:pPr>
        <w:pStyle w:val="NoteLevel1"/>
      </w:pPr>
      <w:r>
        <w:t>2</w:t>
      </w:r>
      <w:r w:rsidRPr="001B189E">
        <w:rPr>
          <w:vertAlign w:val="superscript"/>
        </w:rPr>
        <w:t>nd</w:t>
      </w:r>
      <w:r>
        <w:t xml:space="preserve"> </w:t>
      </w:r>
      <w:proofErr w:type="spellStart"/>
      <w:r>
        <w:t>conj</w:t>
      </w:r>
      <w:proofErr w:type="spellEnd"/>
      <w:r>
        <w:t xml:space="preserve"> – long e (</w:t>
      </w:r>
      <w:proofErr w:type="spellStart"/>
      <w:r>
        <w:t>manēre</w:t>
      </w:r>
      <w:proofErr w:type="spellEnd"/>
      <w:r>
        <w:t>)</w:t>
      </w:r>
    </w:p>
    <w:p w14:paraId="00D8D353" w14:textId="77777777" w:rsidR="001B189E" w:rsidRDefault="001B189E">
      <w:pPr>
        <w:pStyle w:val="NoteLevel1"/>
      </w:pPr>
      <w:r>
        <w:t>3</w:t>
      </w:r>
      <w:r w:rsidRPr="001B189E">
        <w:rPr>
          <w:vertAlign w:val="superscript"/>
        </w:rPr>
        <w:t>rd</w:t>
      </w:r>
      <w:r>
        <w:t xml:space="preserve"> </w:t>
      </w:r>
      <w:proofErr w:type="spellStart"/>
      <w:r>
        <w:t>conj</w:t>
      </w:r>
      <w:proofErr w:type="spellEnd"/>
      <w:r>
        <w:t xml:space="preserve"> – short e / </w:t>
      </w:r>
      <w:proofErr w:type="spellStart"/>
      <w:r>
        <w:t>i</w:t>
      </w:r>
      <w:proofErr w:type="spellEnd"/>
      <w:r>
        <w:t xml:space="preserve"> / consonant stem (</w:t>
      </w:r>
      <w:proofErr w:type="spellStart"/>
      <w:r>
        <w:t>ponere</w:t>
      </w:r>
      <w:proofErr w:type="spellEnd"/>
      <w:r>
        <w:t>)</w:t>
      </w:r>
    </w:p>
    <w:p w14:paraId="192FC6BC" w14:textId="77777777" w:rsidR="001B189E" w:rsidRDefault="001B189E">
      <w:pPr>
        <w:pStyle w:val="NoteLevel1"/>
      </w:pPr>
      <w:r>
        <w:t>4</w:t>
      </w:r>
      <w:r w:rsidRPr="001B189E">
        <w:rPr>
          <w:vertAlign w:val="superscript"/>
        </w:rPr>
        <w:t>th</w:t>
      </w:r>
      <w:r>
        <w:t xml:space="preserve"> </w:t>
      </w:r>
      <w:proofErr w:type="spellStart"/>
      <w:r>
        <w:t>conj</w:t>
      </w:r>
      <w:proofErr w:type="spellEnd"/>
      <w:r>
        <w:t xml:space="preserve"> – long I (</w:t>
      </w:r>
      <w:proofErr w:type="spellStart"/>
      <w:r>
        <w:t>dormīre</w:t>
      </w:r>
      <w:proofErr w:type="spellEnd"/>
      <w:r>
        <w:t>)</w:t>
      </w:r>
    </w:p>
    <w:p w14:paraId="58E7DAE3" w14:textId="77777777" w:rsidR="001B189E" w:rsidRDefault="001B189E">
      <w:pPr>
        <w:pStyle w:val="NoteLevel1"/>
      </w:pPr>
    </w:p>
    <w:p w14:paraId="51C50B78" w14:textId="77777777" w:rsidR="001B189E" w:rsidRDefault="001B189E">
      <w:pPr>
        <w:pStyle w:val="NoteLevel1"/>
      </w:pPr>
      <w:r>
        <w:t>1</w:t>
      </w:r>
      <w:r w:rsidRPr="001B189E">
        <w:rPr>
          <w:vertAlign w:val="superscript"/>
        </w:rPr>
        <w:t>st</w:t>
      </w:r>
      <w:r>
        <w:t xml:space="preserve"> conjugation verbs are very regular.</w:t>
      </w:r>
    </w:p>
    <w:p w14:paraId="0F55EA64" w14:textId="77777777" w:rsidR="001B189E" w:rsidRDefault="001B189E">
      <w:pPr>
        <w:pStyle w:val="NoteLevel1"/>
      </w:pPr>
      <w:r>
        <w:t>Principal parts (the forms you must memorize for each individual verb)</w:t>
      </w:r>
    </w:p>
    <w:p w14:paraId="6E0DB21A" w14:textId="77777777" w:rsidR="001B189E" w:rsidRDefault="001B189E">
      <w:pPr>
        <w:pStyle w:val="NoteLevel1"/>
      </w:pPr>
      <w:proofErr w:type="spellStart"/>
      <w:proofErr w:type="gramStart"/>
      <w:r>
        <w:t>amō</w:t>
      </w:r>
      <w:proofErr w:type="spellEnd"/>
      <w:proofErr w:type="gramEnd"/>
      <w:r>
        <w:t xml:space="preserve"> – 1</w:t>
      </w:r>
      <w:r w:rsidRPr="001B189E">
        <w:rPr>
          <w:vertAlign w:val="superscript"/>
        </w:rPr>
        <w:t>st</w:t>
      </w:r>
      <w:r>
        <w:t xml:space="preserve"> person singular present – “I love”</w:t>
      </w:r>
    </w:p>
    <w:p w14:paraId="1E767CFE" w14:textId="77777777" w:rsidR="001B189E" w:rsidRDefault="001B189E">
      <w:pPr>
        <w:pStyle w:val="NoteLevel1"/>
      </w:pPr>
      <w:proofErr w:type="spellStart"/>
      <w:proofErr w:type="gramStart"/>
      <w:r>
        <w:t>amāre</w:t>
      </w:r>
      <w:proofErr w:type="spellEnd"/>
      <w:proofErr w:type="gramEnd"/>
      <w:r>
        <w:t xml:space="preserve"> – present infinitive – “to love”</w:t>
      </w:r>
    </w:p>
    <w:p w14:paraId="42A5E554" w14:textId="77777777" w:rsidR="001B189E" w:rsidRDefault="001B189E">
      <w:pPr>
        <w:pStyle w:val="NoteLevel1"/>
      </w:pPr>
      <w:proofErr w:type="spellStart"/>
      <w:proofErr w:type="gramStart"/>
      <w:r>
        <w:t>amāvī</w:t>
      </w:r>
      <w:proofErr w:type="spellEnd"/>
      <w:proofErr w:type="gramEnd"/>
      <w:r>
        <w:t xml:space="preserve"> – 1</w:t>
      </w:r>
      <w:r w:rsidRPr="001B189E">
        <w:rPr>
          <w:vertAlign w:val="superscript"/>
        </w:rPr>
        <w:t>st</w:t>
      </w:r>
      <w:r>
        <w:t xml:space="preserve"> person singular past tense – “I loved”</w:t>
      </w:r>
    </w:p>
    <w:p w14:paraId="715BA52C" w14:textId="77777777" w:rsidR="001B189E" w:rsidRDefault="001B189E">
      <w:pPr>
        <w:pStyle w:val="NoteLevel1"/>
      </w:pPr>
      <w:proofErr w:type="spellStart"/>
      <w:proofErr w:type="gramStart"/>
      <w:r>
        <w:t>amātum</w:t>
      </w:r>
      <w:proofErr w:type="spellEnd"/>
      <w:proofErr w:type="gramEnd"/>
      <w:r>
        <w:t xml:space="preserve"> – adjective form – gives us many English derivatives “loved”</w:t>
      </w:r>
    </w:p>
    <w:p w14:paraId="63DC8B22" w14:textId="77777777" w:rsidR="001B189E" w:rsidRDefault="001B189E">
      <w:pPr>
        <w:pStyle w:val="NoteLevel1"/>
      </w:pPr>
    </w:p>
    <w:p w14:paraId="1ED284D3" w14:textId="77777777" w:rsidR="001B189E" w:rsidRDefault="001B189E">
      <w:pPr>
        <w:pStyle w:val="NoteLevel1"/>
      </w:pPr>
      <w:proofErr w:type="gramStart"/>
      <w:r>
        <w:t>all</w:t>
      </w:r>
      <w:proofErr w:type="gramEnd"/>
      <w:r>
        <w:t xml:space="preserve"> 1</w:t>
      </w:r>
      <w:r w:rsidRPr="001B189E">
        <w:rPr>
          <w:vertAlign w:val="superscript"/>
        </w:rPr>
        <w:t>st</w:t>
      </w:r>
      <w:r>
        <w:t xml:space="preserve"> conjugation verbs have similar principal parts.   </w:t>
      </w:r>
    </w:p>
    <w:p w14:paraId="0D3E5498" w14:textId="77777777" w:rsidR="001B189E" w:rsidRDefault="001B189E">
      <w:pPr>
        <w:pStyle w:val="NoteLevel1"/>
      </w:pPr>
      <w:r>
        <w:t xml:space="preserve">- </w:t>
      </w:r>
      <w:proofErr w:type="spellStart"/>
      <w:proofErr w:type="gramStart"/>
      <w:r>
        <w:t>laudō</w:t>
      </w:r>
      <w:proofErr w:type="spellEnd"/>
      <w:proofErr w:type="gramEnd"/>
      <w:r>
        <w:t xml:space="preserve">, </w:t>
      </w:r>
      <w:proofErr w:type="spellStart"/>
      <w:r>
        <w:t>laudāre</w:t>
      </w:r>
      <w:proofErr w:type="spellEnd"/>
      <w:r>
        <w:t xml:space="preserve">, </w:t>
      </w:r>
      <w:proofErr w:type="spellStart"/>
      <w:r>
        <w:t>laudāvī</w:t>
      </w:r>
      <w:proofErr w:type="spellEnd"/>
      <w:r>
        <w:t xml:space="preserve">, </w:t>
      </w:r>
      <w:proofErr w:type="spellStart"/>
      <w:r>
        <w:t>laudātum</w:t>
      </w:r>
      <w:proofErr w:type="spellEnd"/>
      <w:r>
        <w:t>, to praise</w:t>
      </w:r>
    </w:p>
    <w:p w14:paraId="2B3FF8B4" w14:textId="77777777" w:rsidR="001B189E" w:rsidRDefault="001B189E">
      <w:pPr>
        <w:pStyle w:val="NoteLevel1"/>
      </w:pPr>
      <w:r>
        <w:t xml:space="preserve">- </w:t>
      </w:r>
      <w:proofErr w:type="spellStart"/>
      <w:proofErr w:type="gramStart"/>
      <w:r>
        <w:t>parō</w:t>
      </w:r>
      <w:proofErr w:type="spellEnd"/>
      <w:proofErr w:type="gramEnd"/>
      <w:r>
        <w:t>, -</w:t>
      </w:r>
      <w:proofErr w:type="spellStart"/>
      <w:r>
        <w:t>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>, to prepare</w:t>
      </w:r>
    </w:p>
    <w:p w14:paraId="5034CEAE" w14:textId="77777777" w:rsidR="001B189E" w:rsidRDefault="001B189E">
      <w:pPr>
        <w:pStyle w:val="NoteLevel1"/>
      </w:pPr>
      <w:r>
        <w:t>These are called “regular 1</w:t>
      </w:r>
      <w:r w:rsidRPr="001B189E">
        <w:rPr>
          <w:vertAlign w:val="superscript"/>
        </w:rPr>
        <w:t>st</w:t>
      </w:r>
      <w:r>
        <w:t xml:space="preserve"> conjugation verbs”</w:t>
      </w:r>
    </w:p>
    <w:p w14:paraId="14E9D962" w14:textId="77777777" w:rsidR="001B189E" w:rsidRDefault="001B189E">
      <w:pPr>
        <w:pStyle w:val="NoteLevel1"/>
      </w:pPr>
    </w:p>
    <w:p w14:paraId="6A4534DA" w14:textId="77777777" w:rsidR="001B189E" w:rsidRDefault="001B189E" w:rsidP="001B189E">
      <w:pPr>
        <w:pStyle w:val="NoteLevel1"/>
      </w:pPr>
      <w:r>
        <w:t>Latin uses endings on verbs to indicate who is doing the action.</w:t>
      </w:r>
    </w:p>
    <w:p w14:paraId="7C098E7F" w14:textId="77777777" w:rsidR="001B189E" w:rsidRDefault="001B189E" w:rsidP="001B189E">
      <w:pPr>
        <w:pStyle w:val="NoteLevel1"/>
      </w:pPr>
      <w:r>
        <w:t xml:space="preserve">These endings will be used for </w:t>
      </w:r>
      <w:r>
        <w:rPr>
          <w:b/>
        </w:rPr>
        <w:t>all verbs and all tenses</w:t>
      </w:r>
    </w:p>
    <w:p w14:paraId="15AC8F48" w14:textId="77777777" w:rsidR="001B189E" w:rsidRDefault="001B189E" w:rsidP="001B189E">
      <w:pPr>
        <w:pStyle w:val="NoteLevel1"/>
      </w:pPr>
      <w:r>
        <w:t xml:space="preserve">These are called the </w:t>
      </w:r>
      <w:r>
        <w:rPr>
          <w:b/>
        </w:rPr>
        <w:t>personal endings</w:t>
      </w:r>
    </w:p>
    <w:p w14:paraId="18017B6D" w14:textId="77777777" w:rsidR="001B189E" w:rsidRPr="001B189E" w:rsidRDefault="001B189E" w:rsidP="001B189E">
      <w:pPr>
        <w:pStyle w:val="NoteLevel1"/>
        <w:rPr>
          <w:sz w:val="20"/>
          <w:szCs w:val="20"/>
        </w:rPr>
      </w:pPr>
      <w:r>
        <w:t>-ō / -m  = I (</w:t>
      </w:r>
      <w:r>
        <w:rPr>
          <w:i/>
        </w:rPr>
        <w:t>1</w:t>
      </w:r>
      <w:r w:rsidRPr="001B189E">
        <w:rPr>
          <w:i/>
          <w:vertAlign w:val="superscript"/>
        </w:rPr>
        <w:t>st</w:t>
      </w:r>
      <w:r>
        <w:rPr>
          <w:i/>
        </w:rPr>
        <w:t xml:space="preserve"> person singular)  </w:t>
      </w:r>
    </w:p>
    <w:p w14:paraId="0BE8B5E7" w14:textId="77777777" w:rsidR="001B189E" w:rsidRPr="001B189E" w:rsidRDefault="001B189E" w:rsidP="001B189E">
      <w:pPr>
        <w:pStyle w:val="NoteLevel2"/>
        <w:rPr>
          <w:sz w:val="20"/>
          <w:szCs w:val="20"/>
        </w:rPr>
      </w:pPr>
      <w:r w:rsidRPr="001B189E">
        <w:rPr>
          <w:sz w:val="20"/>
          <w:szCs w:val="20"/>
        </w:rPr>
        <w:t>The –m ending will be used for different tenses and some irregular verbs</w:t>
      </w:r>
    </w:p>
    <w:p w14:paraId="79972652" w14:textId="77777777" w:rsidR="001B189E" w:rsidRDefault="001B189E" w:rsidP="001B189E">
      <w:pPr>
        <w:pStyle w:val="NoteLevel1"/>
      </w:pPr>
      <w:r>
        <w:t>-</w:t>
      </w:r>
      <w:proofErr w:type="gramStart"/>
      <w:r>
        <w:t>s</w:t>
      </w:r>
      <w:proofErr w:type="gramEnd"/>
      <w:r>
        <w:t xml:space="preserve"> = you   (</w:t>
      </w:r>
      <w:r>
        <w:rPr>
          <w:i/>
        </w:rPr>
        <w:t>2</w:t>
      </w:r>
      <w:r w:rsidRPr="001B189E">
        <w:rPr>
          <w:i/>
          <w:vertAlign w:val="superscript"/>
        </w:rPr>
        <w:t>nd</w:t>
      </w:r>
      <w:r>
        <w:rPr>
          <w:i/>
        </w:rPr>
        <w:t xml:space="preserve"> person singular)</w:t>
      </w:r>
      <w:bookmarkStart w:id="0" w:name="_GoBack"/>
      <w:bookmarkEnd w:id="0"/>
    </w:p>
    <w:p w14:paraId="36A61BF7" w14:textId="77777777" w:rsidR="001B189E" w:rsidRDefault="001B189E" w:rsidP="001B189E">
      <w:pPr>
        <w:pStyle w:val="NoteLevel1"/>
      </w:pPr>
      <w:r>
        <w:t>-</w:t>
      </w:r>
      <w:proofErr w:type="gramStart"/>
      <w:r>
        <w:t>t</w:t>
      </w:r>
      <w:proofErr w:type="gramEnd"/>
      <w:r>
        <w:t xml:space="preserve"> = he/she/it  (</w:t>
      </w:r>
      <w:r>
        <w:rPr>
          <w:i/>
        </w:rPr>
        <w:t>(3</w:t>
      </w:r>
      <w:r w:rsidRPr="001B189E">
        <w:rPr>
          <w:i/>
          <w:vertAlign w:val="superscript"/>
        </w:rPr>
        <w:t>rd</w:t>
      </w:r>
      <w:r>
        <w:rPr>
          <w:i/>
        </w:rPr>
        <w:t xml:space="preserve"> person singular)</w:t>
      </w:r>
    </w:p>
    <w:p w14:paraId="1D8B9618" w14:textId="77777777" w:rsidR="001B189E" w:rsidRDefault="001B189E" w:rsidP="001B189E">
      <w:pPr>
        <w:pStyle w:val="NoteLevel1"/>
      </w:pPr>
      <w:r>
        <w:t>-</w:t>
      </w:r>
      <w:proofErr w:type="spellStart"/>
      <w:proofErr w:type="gramStart"/>
      <w:r>
        <w:t>mus</w:t>
      </w:r>
      <w:proofErr w:type="spellEnd"/>
      <w:proofErr w:type="gramEnd"/>
      <w:r>
        <w:t xml:space="preserve"> = we   (</w:t>
      </w:r>
      <w:r>
        <w:rPr>
          <w:i/>
        </w:rPr>
        <w:t>1</w:t>
      </w:r>
      <w:r w:rsidRPr="001B189E">
        <w:rPr>
          <w:i/>
          <w:vertAlign w:val="superscript"/>
        </w:rPr>
        <w:t>st</w:t>
      </w:r>
      <w:r>
        <w:rPr>
          <w:i/>
        </w:rPr>
        <w:t xml:space="preserve"> person plural)</w:t>
      </w:r>
    </w:p>
    <w:p w14:paraId="0F09D583" w14:textId="77777777" w:rsidR="001B189E" w:rsidRDefault="001B189E" w:rsidP="001B189E">
      <w:pPr>
        <w:pStyle w:val="NoteLevel1"/>
      </w:pPr>
      <w:r>
        <w:t>-</w:t>
      </w:r>
      <w:proofErr w:type="gramStart"/>
      <w:r>
        <w:t>tis</w:t>
      </w:r>
      <w:proofErr w:type="gramEnd"/>
      <w:r>
        <w:t xml:space="preserve"> = you all   </w:t>
      </w:r>
      <w:r w:rsidRPr="001B189E">
        <w:rPr>
          <w:i/>
        </w:rPr>
        <w:t>(2</w:t>
      </w:r>
      <w:r w:rsidRPr="001B189E">
        <w:rPr>
          <w:i/>
          <w:vertAlign w:val="superscript"/>
        </w:rPr>
        <w:t>nd</w:t>
      </w:r>
      <w:r w:rsidRPr="001B189E">
        <w:rPr>
          <w:i/>
        </w:rPr>
        <w:t xml:space="preserve"> person plural)</w:t>
      </w:r>
    </w:p>
    <w:p w14:paraId="0750BE50" w14:textId="77777777" w:rsidR="001B189E" w:rsidRDefault="001B189E" w:rsidP="001B189E">
      <w:pPr>
        <w:pStyle w:val="NoteLevel1"/>
      </w:pPr>
      <w:r>
        <w:t>-</w:t>
      </w:r>
      <w:proofErr w:type="spellStart"/>
      <w:proofErr w:type="gramStart"/>
      <w:r>
        <w:t>nt</w:t>
      </w:r>
      <w:proofErr w:type="spellEnd"/>
      <w:proofErr w:type="gramEnd"/>
      <w:r>
        <w:t xml:space="preserve"> = they      </w:t>
      </w:r>
      <w:r w:rsidRPr="001B189E">
        <w:rPr>
          <w:i/>
        </w:rPr>
        <w:t>(3</w:t>
      </w:r>
      <w:r w:rsidRPr="001B189E">
        <w:rPr>
          <w:i/>
          <w:vertAlign w:val="superscript"/>
        </w:rPr>
        <w:t>rd</w:t>
      </w:r>
      <w:r w:rsidRPr="001B189E">
        <w:rPr>
          <w:i/>
        </w:rPr>
        <w:t xml:space="preserve"> person plural)</w:t>
      </w:r>
    </w:p>
    <w:p w14:paraId="3FA1AD9F" w14:textId="77777777" w:rsidR="001B189E" w:rsidRDefault="001B189E" w:rsidP="001B189E">
      <w:pPr>
        <w:pStyle w:val="NoteLevel1"/>
      </w:pPr>
    </w:p>
    <w:p w14:paraId="388E8D32" w14:textId="77777777" w:rsidR="001B189E" w:rsidRDefault="001B189E" w:rsidP="001B189E">
      <w:pPr>
        <w:pStyle w:val="NoteLevel1"/>
      </w:pPr>
      <w:proofErr w:type="spellStart"/>
      <w:proofErr w:type="gramStart"/>
      <w:r>
        <w:t>amō</w:t>
      </w:r>
      <w:proofErr w:type="spellEnd"/>
      <w:proofErr w:type="gramEnd"/>
      <w:r>
        <w:t xml:space="preserve"> – I love                 </w:t>
      </w:r>
      <w:proofErr w:type="spellStart"/>
      <w:r>
        <w:t>amāmus</w:t>
      </w:r>
      <w:proofErr w:type="spellEnd"/>
      <w:r>
        <w:t xml:space="preserve"> – we love</w:t>
      </w:r>
    </w:p>
    <w:p w14:paraId="4FCB883C" w14:textId="77777777" w:rsidR="001B189E" w:rsidRDefault="001B189E" w:rsidP="001B189E">
      <w:pPr>
        <w:pStyle w:val="NoteLevel1"/>
      </w:pPr>
      <w:proofErr w:type="spellStart"/>
      <w:proofErr w:type="gramStart"/>
      <w:r>
        <w:t>amās</w:t>
      </w:r>
      <w:proofErr w:type="spellEnd"/>
      <w:proofErr w:type="gramEnd"/>
      <w:r>
        <w:t xml:space="preserve"> – you love           </w:t>
      </w:r>
      <w:proofErr w:type="spellStart"/>
      <w:r>
        <w:t>amātis</w:t>
      </w:r>
      <w:proofErr w:type="spellEnd"/>
      <w:r>
        <w:t xml:space="preserve"> – you all love</w:t>
      </w:r>
    </w:p>
    <w:p w14:paraId="4E36542A" w14:textId="77777777" w:rsidR="001B189E" w:rsidRDefault="001B189E" w:rsidP="001B189E">
      <w:pPr>
        <w:pStyle w:val="NoteLevel1"/>
      </w:pPr>
      <w:proofErr w:type="spellStart"/>
      <w:proofErr w:type="gramStart"/>
      <w:r>
        <w:t>amat</w:t>
      </w:r>
      <w:proofErr w:type="spellEnd"/>
      <w:proofErr w:type="gramEnd"/>
      <w:r>
        <w:t xml:space="preserve"> – he/she/it loves   </w:t>
      </w:r>
      <w:proofErr w:type="spellStart"/>
      <w:r>
        <w:t>amant</w:t>
      </w:r>
      <w:proofErr w:type="spellEnd"/>
      <w:r>
        <w:t xml:space="preserve"> – they love</w:t>
      </w:r>
    </w:p>
    <w:p w14:paraId="1547BE74" w14:textId="77777777" w:rsidR="001B189E" w:rsidRDefault="001B189E" w:rsidP="001B189E">
      <w:pPr>
        <w:pStyle w:val="NoteLevel1"/>
      </w:pPr>
    </w:p>
    <w:p w14:paraId="7C6230E5" w14:textId="77777777" w:rsidR="001B189E" w:rsidRDefault="001B189E" w:rsidP="001B189E">
      <w:pPr>
        <w:pStyle w:val="NoteLevel1"/>
      </w:pPr>
      <w:r>
        <w:lastRenderedPageBreak/>
        <w:t>You should know where the stem vowel -a- is long and where it is shortened (the 3</w:t>
      </w:r>
      <w:r w:rsidRPr="001B189E">
        <w:rPr>
          <w:vertAlign w:val="superscript"/>
        </w:rPr>
        <w:t>rd</w:t>
      </w:r>
      <w:r>
        <w:t xml:space="preserve"> person singular and plural forms)</w:t>
      </w:r>
    </w:p>
    <w:p w14:paraId="5DFAA957" w14:textId="77777777" w:rsidR="001B189E" w:rsidRDefault="001B189E">
      <w:pPr>
        <w:pStyle w:val="NoteLevel1"/>
        <w:sectPr w:rsidR="001B189E" w:rsidSect="001B189E">
          <w:headerReference w:type="first" r:id="rId8"/>
          <w:pgSz w:w="12240" w:h="15840"/>
          <w:pgMar w:top="1440" w:right="1440" w:bottom="1440" w:left="1440" w:header="720" w:footer="720" w:gutter="0"/>
          <w:cols w:space="720"/>
          <w:titlePg/>
          <w:docGrid w:type="lines" w:linePitch="360"/>
        </w:sectPr>
      </w:pPr>
    </w:p>
    <w:p w14:paraId="743F5B06" w14:textId="77777777" w:rsidR="001B189E" w:rsidRDefault="001B189E">
      <w:pPr>
        <w:pStyle w:val="NoteLevel1"/>
      </w:pPr>
    </w:p>
    <w:p w14:paraId="3D93EF03" w14:textId="77777777" w:rsidR="001B189E" w:rsidRDefault="001B189E">
      <w:pPr>
        <w:pStyle w:val="NoteLevel1"/>
        <w:sectPr w:rsidR="001B189E" w:rsidSect="001B189E">
          <w:headerReference w:type="first" r:id="rId9"/>
          <w:pgSz w:w="12240" w:h="15840"/>
          <w:pgMar w:top="1440" w:right="1440" w:bottom="1440" w:left="1440" w:header="720" w:footer="720" w:gutter="0"/>
          <w:cols w:space="720"/>
          <w:titlePg/>
          <w:docGrid w:type="lines" w:linePitch="360"/>
        </w:sectPr>
      </w:pPr>
    </w:p>
    <w:p w14:paraId="6F452D6A" w14:textId="77777777" w:rsidR="00E05B03" w:rsidRDefault="00E05B03">
      <w:pPr>
        <w:pStyle w:val="NoteLevel1"/>
      </w:pPr>
    </w:p>
    <w:sectPr w:rsidR="00E05B03" w:rsidSect="001B189E"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0F7E8" w14:textId="77777777" w:rsidR="001B189E" w:rsidRDefault="001B189E" w:rsidP="001B189E">
      <w:r>
        <w:separator/>
      </w:r>
    </w:p>
  </w:endnote>
  <w:endnote w:type="continuationSeparator" w:id="0">
    <w:p w14:paraId="3C4859E7" w14:textId="77777777" w:rsidR="001B189E" w:rsidRDefault="001B189E" w:rsidP="001B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C27DB" w14:textId="77777777" w:rsidR="001B189E" w:rsidRDefault="001B189E" w:rsidP="001B189E">
      <w:r>
        <w:separator/>
      </w:r>
    </w:p>
  </w:footnote>
  <w:footnote w:type="continuationSeparator" w:id="0">
    <w:p w14:paraId="4E50EF7D" w14:textId="77777777" w:rsidR="001B189E" w:rsidRDefault="001B189E" w:rsidP="001B18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95B4F" w14:textId="77777777" w:rsidR="001B189E" w:rsidRDefault="001B189E" w:rsidP="001B189E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10/5/11 5:33 PM</w:t>
    </w:r>
    <w:r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600CE" w14:textId="77777777" w:rsidR="001B189E" w:rsidRDefault="001B189E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10/5/11 5:33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FDA13" w14:textId="77777777" w:rsidR="001B189E" w:rsidRDefault="001B189E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10/5/11 5:33 PM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09CFC1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TabType_0" w:val="0"/>
    <w:docVar w:name="_WNTabType_1" w:val="1"/>
    <w:docVar w:name="_WNTabType_2" w:val="2"/>
    <w:docVar w:name="EnableWordNotes" w:val="0"/>
  </w:docVars>
  <w:rsids>
    <w:rsidRoot w:val="001B189E"/>
    <w:rsid w:val="001B189E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D071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B189E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1B189E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1B189E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1B189E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1B189E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1B189E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1B189E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1B189E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1B189E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1B18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89E"/>
    <w:rPr>
      <w:rFonts w:asciiTheme="majorHAnsi" w:hAnsiTheme="majorHAn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B189E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1B189E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1B189E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1B189E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1B189E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1B189E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1B189E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1B189E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1B189E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1B18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89E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1215</Characters>
  <Application>Microsoft Macintosh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2</cp:revision>
  <dcterms:created xsi:type="dcterms:W3CDTF">2011-10-05T21:43:00Z</dcterms:created>
  <dcterms:modified xsi:type="dcterms:W3CDTF">2011-10-05T21:43:00Z</dcterms:modified>
</cp:coreProperties>
</file>